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9EF6D" w14:textId="31547D0C" w:rsidR="005F3A2C" w:rsidRPr="003F1D27" w:rsidRDefault="00707158" w:rsidP="00D06374">
      <w:pPr>
        <w:spacing w:line="276" w:lineRule="auto"/>
        <w:jc w:val="center"/>
        <w:rPr>
          <w:rFonts w:cstheme="minorHAnsi"/>
          <w:b/>
          <w:i/>
        </w:rPr>
      </w:pPr>
      <w:bookmarkStart w:id="0" w:name="_GoBack"/>
      <w:bookmarkEnd w:id="0"/>
      <w:r w:rsidRPr="003F1D27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114DF82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1D700" w14:textId="77777777" w:rsidR="00871CA0" w:rsidRPr="003F1D27" w:rsidRDefault="00871CA0" w:rsidP="00D06374">
      <w:pPr>
        <w:spacing w:line="276" w:lineRule="auto"/>
        <w:jc w:val="center"/>
        <w:rPr>
          <w:rFonts w:cstheme="minorHAnsi"/>
          <w:b/>
          <w:i/>
        </w:rPr>
      </w:pPr>
    </w:p>
    <w:p w14:paraId="031AED02" w14:textId="77777777" w:rsidR="003649B4" w:rsidRPr="003F1D27" w:rsidRDefault="003649B4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5E844D" w14:textId="77777777" w:rsidR="00707158" w:rsidRPr="003F1D27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67073CD" w14:textId="2A2836FE" w:rsidR="00707158" w:rsidRDefault="00707158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D279B9" w14:textId="77777777" w:rsidR="002D42C5" w:rsidRPr="003F1D27" w:rsidRDefault="002D42C5" w:rsidP="00D0637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550704" w14:textId="0DC7D3C7" w:rsidR="002D42C5" w:rsidRPr="002D42C5" w:rsidRDefault="002D42C5" w:rsidP="002D42C5">
      <w:pPr>
        <w:pStyle w:val="NormalnyWeb"/>
        <w:spacing w:before="240" w:beforeAutospacing="0" w:after="240" w:afterAutospacing="0"/>
        <w:jc w:val="center"/>
        <w:rPr>
          <w:rFonts w:ascii="Cambria" w:hAnsi="Cambria" w:cstheme="minorHAnsi"/>
          <w:i/>
          <w:sz w:val="28"/>
          <w:szCs w:val="28"/>
        </w:rPr>
      </w:pPr>
      <w:r>
        <w:rPr>
          <w:rFonts w:ascii="Cambria" w:hAnsi="Cambria" w:cstheme="minorHAnsi"/>
          <w:i/>
          <w:sz w:val="28"/>
          <w:szCs w:val="28"/>
        </w:rPr>
        <w:t>Geniusz Lwowa. Lwów jako ośrodek sztuki i jego kolekcje</w:t>
      </w:r>
      <w:r w:rsidR="00E16E06">
        <w:rPr>
          <w:rFonts w:ascii="Cambria" w:hAnsi="Cambria" w:cstheme="minorHAnsi"/>
          <w:i/>
          <w:sz w:val="28"/>
          <w:szCs w:val="28"/>
        </w:rPr>
        <w:t xml:space="preserve"> artystyczne</w:t>
      </w:r>
    </w:p>
    <w:p w14:paraId="74E00A95" w14:textId="2EED0A06" w:rsidR="002D42C5" w:rsidRPr="002D42C5" w:rsidRDefault="002D42C5" w:rsidP="002D42C5">
      <w:pPr>
        <w:pStyle w:val="NormalnyWeb"/>
        <w:spacing w:before="240" w:beforeAutospacing="0" w:after="240" w:afterAutospacing="0"/>
        <w:jc w:val="center"/>
        <w:rPr>
          <w:rFonts w:ascii="Cambria" w:hAnsi="Cambria" w:cstheme="minorHAnsi"/>
        </w:rPr>
      </w:pPr>
      <w:r w:rsidRPr="002D42C5">
        <w:rPr>
          <w:rFonts w:ascii="Cambria" w:hAnsi="Cambria" w:cstheme="minorHAnsi"/>
        </w:rPr>
        <w:t>6 października 2023 – 14 stycznia 2024</w:t>
      </w:r>
    </w:p>
    <w:p w14:paraId="7E9E9295" w14:textId="36FB7592" w:rsidR="002D42C5" w:rsidRDefault="002D42C5" w:rsidP="002D42C5">
      <w:pPr>
        <w:pStyle w:val="NormalnyWeb"/>
        <w:spacing w:before="240" w:beforeAutospacing="0" w:after="240" w:afterAutospacing="0"/>
        <w:jc w:val="center"/>
        <w:rPr>
          <w:rFonts w:ascii="Cambria" w:hAnsi="Cambria" w:cstheme="minorHAnsi"/>
        </w:rPr>
      </w:pPr>
      <w:r w:rsidRPr="002D42C5">
        <w:rPr>
          <w:rFonts w:ascii="Cambria" w:hAnsi="Cambria" w:cstheme="minorHAnsi"/>
        </w:rPr>
        <w:t>Biblioteka Królewska</w:t>
      </w:r>
    </w:p>
    <w:p w14:paraId="67DA2685" w14:textId="77777777" w:rsidR="002D42C5" w:rsidRPr="002D42C5" w:rsidRDefault="002D42C5" w:rsidP="002D42C5">
      <w:pPr>
        <w:pStyle w:val="NormalnyWeb"/>
        <w:spacing w:before="240" w:beforeAutospacing="0" w:after="240" w:afterAutospacing="0"/>
        <w:jc w:val="center"/>
        <w:rPr>
          <w:rFonts w:ascii="Cambria" w:hAnsi="Cambria" w:cstheme="minorHAnsi"/>
        </w:rPr>
      </w:pPr>
    </w:p>
    <w:p w14:paraId="6406B7DF" w14:textId="54CFB6F9" w:rsidR="002D42C5" w:rsidRPr="00850A77" w:rsidRDefault="002D42C5" w:rsidP="002D42C5">
      <w:pPr>
        <w:pStyle w:val="NormalnyWeb"/>
        <w:spacing w:before="240" w:beforeAutospacing="0" w:after="240" w:afterAutospacing="0"/>
        <w:jc w:val="both"/>
        <w:rPr>
          <w:rFonts w:ascii="Cambria" w:hAnsi="Cambria"/>
          <w:b/>
        </w:rPr>
      </w:pPr>
      <w:r w:rsidRPr="00131191">
        <w:rPr>
          <w:rFonts w:ascii="Cambria" w:hAnsi="Cambria" w:cstheme="minorHAnsi"/>
          <w:b/>
        </w:rPr>
        <w:t xml:space="preserve">Dzieła ze zbiorów Lwowskiej Narodowej Galerii Sztuki i Lwowskiego Muzeum Historycznego od 6 października można oglądać w Zamku Królewskim </w:t>
      </w:r>
      <w:r>
        <w:rPr>
          <w:rFonts w:ascii="Cambria" w:hAnsi="Cambria" w:cstheme="minorHAnsi"/>
          <w:b/>
        </w:rPr>
        <w:br/>
      </w:r>
      <w:r w:rsidRPr="00131191">
        <w:rPr>
          <w:rFonts w:ascii="Cambria" w:hAnsi="Cambria" w:cstheme="minorHAnsi"/>
          <w:b/>
        </w:rPr>
        <w:t xml:space="preserve">w Warszawie. Na wystawie </w:t>
      </w:r>
      <w:r w:rsidRPr="00131191">
        <w:rPr>
          <w:rFonts w:ascii="Cambria" w:hAnsi="Cambria" w:cstheme="minorHAnsi"/>
          <w:b/>
          <w:i/>
        </w:rPr>
        <w:t>Geniusz Lwowa. Lwów jako ośrodek sztuki i jego kolekcje artystyczne</w:t>
      </w:r>
      <w:r w:rsidRPr="00131191">
        <w:rPr>
          <w:rFonts w:ascii="Cambria" w:hAnsi="Cambria" w:cstheme="minorHAnsi"/>
          <w:b/>
        </w:rPr>
        <w:t xml:space="preserve"> prezentujemy </w:t>
      </w:r>
      <w:r w:rsidRPr="00131191">
        <w:rPr>
          <w:rFonts w:ascii="Cambria" w:hAnsi="Cambria" w:cs="Arial"/>
          <w:b/>
          <w:bCs/>
          <w:color w:val="000000"/>
        </w:rPr>
        <w:t>malarstwo i rzeźbę od XVII wieku po wiek XX., wśród nich dzieła mistrzów tej miary co Grottger</w:t>
      </w:r>
      <w:r w:rsidRPr="00131191">
        <w:rPr>
          <w:rFonts w:ascii="Cambria" w:hAnsi="Cambria" w:cs="Arial"/>
          <w:b/>
          <w:color w:val="000000"/>
        </w:rPr>
        <w:t xml:space="preserve">, </w:t>
      </w:r>
      <w:r w:rsidRPr="00131191">
        <w:rPr>
          <w:rFonts w:ascii="Cambria" w:hAnsi="Cambria" w:cs="Arial"/>
          <w:b/>
          <w:bCs/>
          <w:color w:val="000000"/>
        </w:rPr>
        <w:t>Malczewski</w:t>
      </w:r>
      <w:r w:rsidRPr="00131191">
        <w:rPr>
          <w:rFonts w:ascii="Cambria" w:hAnsi="Cambria" w:cs="Arial"/>
          <w:b/>
          <w:color w:val="000000"/>
        </w:rPr>
        <w:t xml:space="preserve">, </w:t>
      </w:r>
      <w:r w:rsidRPr="00131191">
        <w:rPr>
          <w:rFonts w:ascii="Cambria" w:hAnsi="Cambria" w:cs="Arial"/>
          <w:b/>
          <w:bCs/>
          <w:color w:val="000000"/>
        </w:rPr>
        <w:t>Matejko</w:t>
      </w:r>
      <w:r w:rsidRPr="00131191">
        <w:rPr>
          <w:rFonts w:ascii="Cambria" w:hAnsi="Cambria" w:cs="Arial"/>
          <w:b/>
          <w:color w:val="000000"/>
        </w:rPr>
        <w:t xml:space="preserve"> </w:t>
      </w:r>
      <w:r w:rsidRPr="00131191">
        <w:rPr>
          <w:rFonts w:ascii="Cambria" w:hAnsi="Cambria" w:cs="Arial"/>
          <w:b/>
          <w:bCs/>
          <w:color w:val="000000"/>
        </w:rPr>
        <w:t xml:space="preserve">czy Siemiradzki, </w:t>
      </w:r>
      <w:r>
        <w:rPr>
          <w:rFonts w:ascii="Cambria" w:hAnsi="Cambria" w:cs="Arial"/>
          <w:b/>
          <w:bCs/>
          <w:color w:val="000000"/>
        </w:rPr>
        <w:br/>
      </w:r>
      <w:r w:rsidRPr="00131191">
        <w:rPr>
          <w:rFonts w:ascii="Cambria" w:hAnsi="Cambria" w:cs="Arial"/>
          <w:b/>
          <w:bCs/>
          <w:color w:val="000000"/>
        </w:rPr>
        <w:t>a także mniej znane perły sztuki zachodnioeuropejskiej. </w:t>
      </w:r>
      <w:r w:rsidR="00850A77" w:rsidRPr="00850A77">
        <w:rPr>
          <w:rFonts w:ascii="Cambria" w:hAnsi="Cambria" w:cs="Calibri"/>
          <w:b/>
          <w:color w:val="222222"/>
          <w:shd w:val="clear" w:color="auto" w:fill="FFFFFF"/>
        </w:rPr>
        <w:t>Arcydzieła ze zbiorów Lwowskiej Narodowej Galerii Sztuki i Lwowskiego Muzeum Historycznego zostaną zaprezentowane w zabytkowym wnętrzu Biblioteki Królewskiej po raz pierwszy.</w:t>
      </w:r>
    </w:p>
    <w:p w14:paraId="70C8E516" w14:textId="77777777" w:rsidR="002D42C5" w:rsidRPr="00131191" w:rsidRDefault="002D42C5" w:rsidP="002D42C5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131191">
        <w:rPr>
          <w:rFonts w:ascii="Cambria" w:hAnsi="Cambria" w:cstheme="minorHAnsi"/>
          <w:sz w:val="24"/>
          <w:szCs w:val="24"/>
        </w:rPr>
        <w:t xml:space="preserve">– </w:t>
      </w:r>
      <w:r w:rsidRPr="00131191">
        <w:rPr>
          <w:rFonts w:ascii="Cambria" w:hAnsi="Cambria" w:cstheme="minorHAnsi"/>
          <w:i/>
          <w:sz w:val="24"/>
          <w:szCs w:val="24"/>
        </w:rPr>
        <w:t xml:space="preserve">Zbiór malarstwa polskiego i obcego Lwowskiej Narodowej Galerii Sztuki im. Borysa Woźnickiego, który pokazujemy na Zamku Królewskim w Warszawie, stanowi znakomity dowód zarówno pasji kolekcjonerskiej ofiarodawców, jak i niezwykłej energii i żywotności miasta. Przede wszystkim jednak daje okazję do zaznajomienia się ze wspaniałymi dziełami sztuki i ważnymi świadectwami minionych epok </w:t>
      </w:r>
      <w:r w:rsidRPr="00131191">
        <w:rPr>
          <w:rFonts w:ascii="Cambria" w:hAnsi="Cambria" w:cstheme="minorHAnsi"/>
          <w:sz w:val="24"/>
          <w:szCs w:val="24"/>
        </w:rPr>
        <w:t xml:space="preserve">– mówi prof. Wojciech Fałkowski, dyrektor Zamku Królewskiego w Warszawie. </w:t>
      </w:r>
    </w:p>
    <w:p w14:paraId="66097F97" w14:textId="77777777" w:rsidR="002D42C5" w:rsidRPr="00131191" w:rsidRDefault="002D42C5" w:rsidP="002D42C5">
      <w:pPr>
        <w:pStyle w:val="NormalnyWeb"/>
        <w:spacing w:before="240" w:beforeAutospacing="0" w:after="240" w:afterAutospacing="0"/>
        <w:jc w:val="both"/>
        <w:rPr>
          <w:rFonts w:ascii="Cambria" w:hAnsi="Cambria"/>
        </w:rPr>
      </w:pPr>
      <w:r w:rsidRPr="00131191">
        <w:rPr>
          <w:rFonts w:ascii="Cambria" w:hAnsi="Cambria" w:cstheme="minorHAnsi"/>
        </w:rPr>
        <w:t xml:space="preserve">Zjawiskowość sztuki Lwowa, wyróżniającej się różnorodnością i oryginalnym obliczem, od dawna fascynowała jej miłośników i badaczy. </w:t>
      </w:r>
      <w:r w:rsidRPr="00131191">
        <w:rPr>
          <w:rFonts w:ascii="Cambria" w:hAnsi="Cambria" w:cs="Arial"/>
          <w:color w:val="000000"/>
        </w:rPr>
        <w:t>O wyjątkowości Lwowa jako ośrodka życia artystycznego i kulturalnego na przestrzeni wieków przesądzał fakt, że znajdował się na jednym z głównych szlaków handlowych łączących Europę ze Wschodem. Siłą rzeczy miasto stanowiło więc tygiel kulturowy, w którym mieszały się wpływy różnych narodów i wyznań. Zamieszkiwali je Polacy, Ukraińcy, Żydzi, Rosjanie, Ormianie, Tatarzy, Niemcy, Czesi i inni. To właśnie na styku wielu tradycji mógł rozwinąć się niepowtarzalny synkretyzm form i środków wyrazu charakteryzujący sztukę powstałą w orbicie wpływów Lwowa, zwłaszcza w dobie manieryzmu i rokoka.</w:t>
      </w:r>
    </w:p>
    <w:p w14:paraId="1570B4C6" w14:textId="77777777" w:rsidR="002D42C5" w:rsidRPr="00131191" w:rsidRDefault="002D42C5" w:rsidP="002D42C5">
      <w:pPr>
        <w:pStyle w:val="NormalnyWeb"/>
        <w:spacing w:before="240" w:beforeAutospacing="0" w:after="240" w:afterAutospacing="0"/>
        <w:jc w:val="both"/>
        <w:rPr>
          <w:rFonts w:ascii="Cambria" w:hAnsi="Cambria"/>
        </w:rPr>
      </w:pPr>
      <w:r w:rsidRPr="00131191">
        <w:rPr>
          <w:rFonts w:ascii="Cambria" w:hAnsi="Cambria" w:cs="Arial"/>
          <w:color w:val="000000"/>
        </w:rPr>
        <w:t>Szczególnie wyrazistą reprezentację owej specyfiki stanowią rokokowe rzeźby</w:t>
      </w:r>
      <w:r w:rsidRPr="00131191">
        <w:rPr>
          <w:rFonts w:ascii="Cambria" w:hAnsi="Cambria" w:cs="Arial"/>
          <w:b/>
          <w:bCs/>
          <w:color w:val="000000"/>
        </w:rPr>
        <w:t xml:space="preserve"> </w:t>
      </w:r>
      <w:r w:rsidRPr="00131191">
        <w:rPr>
          <w:rFonts w:ascii="Cambria" w:hAnsi="Cambria" w:cs="Arial"/>
          <w:color w:val="000000"/>
        </w:rPr>
        <w:t>– kipiące wprost ekspresją, przejawiającą się w odważnej deformacji, dzięki której przedstawienia figuralne zyskiwały dramatyczny rys nieznajdujący odpowiednika we współczesnej rzeźbie europejskiej.</w:t>
      </w:r>
    </w:p>
    <w:p w14:paraId="1FD3DF81" w14:textId="76C16EC5" w:rsidR="002D42C5" w:rsidRPr="00131191" w:rsidRDefault="002561AC" w:rsidP="002D42C5">
      <w:pPr>
        <w:pStyle w:val="NormalnyWeb"/>
        <w:spacing w:before="240" w:beforeAutospacing="0" w:after="240" w:afterAutospacing="0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</w:rPr>
        <w:lastRenderedPageBreak/>
        <w:t xml:space="preserve">Geniusz Lwowa przejawiał się </w:t>
      </w:r>
      <w:r w:rsidR="002D42C5" w:rsidRPr="00131191">
        <w:rPr>
          <w:rFonts w:ascii="Cambria" w:hAnsi="Cambria" w:cs="Arial"/>
          <w:color w:val="000000"/>
        </w:rPr>
        <w:t xml:space="preserve">także w atmosferze sprzyjającej powstawaniu wybitnych kolekcji. Część z nich tworzona była przez pasjonatów sztuki wywodzących się z rodzin arystokratycznych rezydujących w sferze oddziaływania kulturalnego Lwowa: Rzewuskich, Ossolińskich, Lubomirskich, </w:t>
      </w:r>
      <w:proofErr w:type="spellStart"/>
      <w:r w:rsidR="002D42C5" w:rsidRPr="00131191">
        <w:rPr>
          <w:rFonts w:ascii="Cambria" w:hAnsi="Cambria" w:cs="Arial"/>
          <w:color w:val="000000"/>
        </w:rPr>
        <w:t>Mniszchów</w:t>
      </w:r>
      <w:proofErr w:type="spellEnd"/>
      <w:r w:rsidR="002D42C5" w:rsidRPr="00131191">
        <w:rPr>
          <w:rFonts w:ascii="Cambria" w:hAnsi="Cambria" w:cs="Arial"/>
          <w:color w:val="000000"/>
        </w:rPr>
        <w:t xml:space="preserve"> czy Lanckorońskich. W ich zbiorach znalazły się zarówno tworzone na zamówienie portrety, jak i wybitne okazy malarstwa europejskiego, jak choćby obecne na ekspozycji </w:t>
      </w:r>
      <w:r w:rsidR="002D42C5" w:rsidRPr="00131191">
        <w:rPr>
          <w:rFonts w:ascii="Cambria" w:hAnsi="Cambria" w:cs="Arial"/>
          <w:i/>
          <w:iCs/>
          <w:color w:val="000000"/>
        </w:rPr>
        <w:t>Adoracja magów</w:t>
      </w:r>
      <w:r w:rsidR="002D42C5" w:rsidRPr="00131191">
        <w:rPr>
          <w:rFonts w:ascii="Cambria" w:hAnsi="Cambria" w:cs="Arial"/>
          <w:color w:val="000000"/>
        </w:rPr>
        <w:t xml:space="preserve"> Petera </w:t>
      </w:r>
      <w:proofErr w:type="spellStart"/>
      <w:r w:rsidR="002D42C5" w:rsidRPr="00131191">
        <w:rPr>
          <w:rFonts w:ascii="Cambria" w:hAnsi="Cambria" w:cs="Arial"/>
          <w:color w:val="000000"/>
        </w:rPr>
        <w:t>Coecke</w:t>
      </w:r>
      <w:proofErr w:type="spellEnd"/>
      <w:r w:rsidR="002D42C5" w:rsidRPr="00131191">
        <w:rPr>
          <w:rFonts w:ascii="Cambria" w:hAnsi="Cambria" w:cs="Arial"/>
          <w:color w:val="000000"/>
        </w:rPr>
        <w:t xml:space="preserve"> van </w:t>
      </w:r>
      <w:proofErr w:type="spellStart"/>
      <w:r w:rsidR="002D42C5" w:rsidRPr="00131191">
        <w:rPr>
          <w:rFonts w:ascii="Cambria" w:hAnsi="Cambria" w:cs="Arial"/>
          <w:color w:val="000000"/>
        </w:rPr>
        <w:t>Aelsta</w:t>
      </w:r>
      <w:proofErr w:type="spellEnd"/>
      <w:r w:rsidR="002D42C5" w:rsidRPr="00131191">
        <w:rPr>
          <w:rFonts w:ascii="Cambria" w:hAnsi="Cambria" w:cs="Arial"/>
          <w:color w:val="000000"/>
        </w:rPr>
        <w:t xml:space="preserve"> czy </w:t>
      </w:r>
      <w:r w:rsidR="002D42C5" w:rsidRPr="00131191">
        <w:rPr>
          <w:rFonts w:ascii="Cambria" w:hAnsi="Cambria" w:cs="Arial"/>
          <w:i/>
          <w:iCs/>
          <w:color w:val="000000"/>
        </w:rPr>
        <w:t>Łowcy pereł i korali</w:t>
      </w:r>
      <w:r w:rsidR="002D42C5" w:rsidRPr="00131191">
        <w:rPr>
          <w:rFonts w:ascii="Cambria" w:hAnsi="Cambria" w:cs="Arial"/>
          <w:color w:val="000000"/>
        </w:rPr>
        <w:t xml:space="preserve"> Jacopo </w:t>
      </w:r>
      <w:proofErr w:type="spellStart"/>
      <w:r w:rsidR="002D42C5" w:rsidRPr="00131191">
        <w:rPr>
          <w:rFonts w:ascii="Cambria" w:hAnsi="Cambria" w:cs="Arial"/>
          <w:color w:val="000000"/>
        </w:rPr>
        <w:t>Zuchciego</w:t>
      </w:r>
      <w:proofErr w:type="spellEnd"/>
      <w:r w:rsidR="002D42C5" w:rsidRPr="00131191">
        <w:rPr>
          <w:rFonts w:ascii="Cambria" w:hAnsi="Cambria" w:cs="Arial"/>
          <w:color w:val="000000"/>
        </w:rPr>
        <w:t>.</w:t>
      </w:r>
    </w:p>
    <w:p w14:paraId="1E322DF5" w14:textId="503C8EEB" w:rsidR="002D42C5" w:rsidRDefault="002D42C5" w:rsidP="002D42C5">
      <w:pPr>
        <w:pStyle w:val="NormalnyWeb"/>
        <w:spacing w:before="240" w:beforeAutospacing="0" w:after="240" w:afterAutospacing="0"/>
        <w:jc w:val="both"/>
        <w:rPr>
          <w:rFonts w:ascii="Cambria" w:hAnsi="Cambria" w:cs="Arial"/>
          <w:i/>
          <w:color w:val="000000"/>
        </w:rPr>
      </w:pPr>
      <w:r w:rsidRPr="00131191">
        <w:rPr>
          <w:rFonts w:ascii="Cambria" w:hAnsi="Cambria" w:cs="Arial"/>
          <w:color w:val="000000"/>
        </w:rPr>
        <w:t>Nie mniej imponująco przedstawiają się zbiory gromadzone przed 1939 r. przez lwowskie instytucje publiczne, przede wszystkim przez Lwowską Galerię Miejską, która z czasem zyskała miano Narodowej Galerii Miasta Lwowa. Jest to największy znajdujący się na stałe poza Polską zbiór malarstwa polskiego XIX i XX w., w którego skład wchodzą dzieła takich tuzów jak Grottger, Malczewski, Matejko, Sielska-Reich czy Siemiradzki, które również można podziwiać na wystawie. </w:t>
      </w:r>
      <w:r w:rsidR="00CD443B">
        <w:rPr>
          <w:rFonts w:ascii="Cambria" w:hAnsi="Cambria" w:cs="Arial"/>
          <w:i/>
          <w:color w:val="000000"/>
        </w:rPr>
        <w:t xml:space="preserve"> </w:t>
      </w:r>
    </w:p>
    <w:p w14:paraId="3E43B5BF" w14:textId="769C574F" w:rsidR="00DC3B93" w:rsidRPr="00DC3B93" w:rsidRDefault="00DC3B93" w:rsidP="002D42C5">
      <w:pPr>
        <w:pStyle w:val="NormalnyWeb"/>
        <w:spacing w:before="240" w:beforeAutospacing="0" w:after="240" w:afterAutospacing="0"/>
        <w:jc w:val="both"/>
        <w:rPr>
          <w:rFonts w:ascii="Cambria" w:hAnsi="Cambria" w:cs="Arial"/>
          <w:b/>
          <w:color w:val="000000"/>
        </w:rPr>
      </w:pPr>
      <w:r w:rsidRPr="00DC3B93">
        <w:rPr>
          <w:rFonts w:ascii="Cambria" w:hAnsi="Cambria" w:cs="Arial"/>
          <w:b/>
          <w:color w:val="000000"/>
        </w:rPr>
        <w:t>Kurator wystawy: prof. dr hab. Przemysław Mrozowski</w:t>
      </w:r>
    </w:p>
    <w:p w14:paraId="0619DE88" w14:textId="77777777" w:rsidR="002D42C5" w:rsidRPr="00131191" w:rsidRDefault="002D42C5" w:rsidP="002D42C5">
      <w:pPr>
        <w:pStyle w:val="NormalnyWeb"/>
        <w:spacing w:before="240" w:beforeAutospacing="0" w:after="240" w:afterAutospacing="0"/>
        <w:jc w:val="both"/>
        <w:rPr>
          <w:rFonts w:ascii="Cambria" w:hAnsi="Cambria" w:cs="Arial"/>
          <w:color w:val="000000"/>
        </w:rPr>
      </w:pPr>
      <w:r w:rsidRPr="00131191">
        <w:rPr>
          <w:rFonts w:ascii="Cambria" w:hAnsi="Cambria" w:cs="Arial"/>
          <w:color w:val="000000"/>
        </w:rPr>
        <w:t>Wystawie towarzyszy program naukowy oraz edukacyjny, a także bogato ilustrowany katalog.</w:t>
      </w:r>
    </w:p>
    <w:p w14:paraId="1C2AF434" w14:textId="0B50D4AC" w:rsidR="002D42C5" w:rsidRDefault="002D42C5" w:rsidP="00D06374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131191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_____________________________________________________________________________________________________</w:t>
      </w:r>
    </w:p>
    <w:p w14:paraId="5A3B6399" w14:textId="1B11FD31" w:rsidR="00312CC4" w:rsidRPr="003F1D27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</w:rPr>
        <w:t xml:space="preserve">Więcej materiałów fotograficznych i graficznych dostępnych na zamówienie, zapraszamy </w:t>
      </w:r>
      <w:r w:rsidR="00331E32">
        <w:rPr>
          <w:rFonts w:cstheme="minorHAnsi"/>
        </w:rPr>
        <w:br/>
      </w:r>
      <w:r w:rsidRPr="003F1D27">
        <w:rPr>
          <w:rFonts w:cstheme="minorHAnsi"/>
        </w:rPr>
        <w:t xml:space="preserve">do współpracy redakcyjnej. </w:t>
      </w:r>
    </w:p>
    <w:p w14:paraId="437A3D54" w14:textId="79E1D856" w:rsidR="00A947E9" w:rsidRDefault="00312CC4" w:rsidP="00D06374">
      <w:pPr>
        <w:spacing w:line="276" w:lineRule="auto"/>
        <w:jc w:val="both"/>
        <w:rPr>
          <w:rFonts w:cstheme="minorHAnsi"/>
        </w:rPr>
      </w:pPr>
      <w:r w:rsidRPr="003F1D27">
        <w:rPr>
          <w:rFonts w:cstheme="minorHAnsi"/>
          <w:b/>
        </w:rPr>
        <w:t>Kontakt dla mediów</w:t>
      </w:r>
      <w:r w:rsidRPr="003F1D27">
        <w:rPr>
          <w:rFonts w:cstheme="minorHAnsi"/>
        </w:rPr>
        <w:t>:</w:t>
      </w:r>
      <w:r w:rsidR="005100D2" w:rsidRPr="003F1D27">
        <w:rPr>
          <w:rFonts w:cstheme="minorHAnsi"/>
        </w:rPr>
        <w:t xml:space="preserve"> </w:t>
      </w:r>
      <w:r w:rsidR="00A947E9" w:rsidRPr="003F1D27">
        <w:rPr>
          <w:rFonts w:cstheme="minorHAnsi"/>
        </w:rPr>
        <w:t xml:space="preserve">Paulina </w:t>
      </w:r>
      <w:r w:rsidR="005100D2" w:rsidRPr="003F1D27">
        <w:rPr>
          <w:rFonts w:cstheme="minorHAnsi"/>
        </w:rPr>
        <w:t>Szwed-Piestrzeniewicz, tel.:</w:t>
      </w:r>
      <w:r w:rsidR="00A947E9" w:rsidRPr="003F1D27">
        <w:rPr>
          <w:rFonts w:cstheme="minorHAnsi"/>
        </w:rPr>
        <w:t xml:space="preserve"> 22 35 55 3</w:t>
      </w:r>
      <w:r w:rsidR="009570A1" w:rsidRPr="003F1D27">
        <w:rPr>
          <w:rFonts w:cstheme="minorHAnsi"/>
        </w:rPr>
        <w:t>46, 664 118</w:t>
      </w:r>
      <w:r w:rsidR="008065A2">
        <w:rPr>
          <w:rFonts w:cstheme="minorHAnsi"/>
        </w:rPr>
        <w:t> </w:t>
      </w:r>
      <w:r w:rsidR="009570A1" w:rsidRPr="003F1D27">
        <w:rPr>
          <w:rFonts w:cstheme="minorHAnsi"/>
        </w:rPr>
        <w:t>303</w:t>
      </w:r>
    </w:p>
    <w:p w14:paraId="5E379C62" w14:textId="12F9FA1C" w:rsidR="008065A2" w:rsidRPr="003F1D27" w:rsidRDefault="008065A2" w:rsidP="00D0637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Anna Buczyńska, tel.: 22 35 55 221, 735 982 330</w:t>
      </w:r>
    </w:p>
    <w:p w14:paraId="7EA0FF2B" w14:textId="4BD16FA5" w:rsidR="00317E2D" w:rsidRPr="003F1D27" w:rsidRDefault="001763C8" w:rsidP="00D06374">
      <w:pPr>
        <w:spacing w:line="276" w:lineRule="auto"/>
        <w:jc w:val="both"/>
        <w:rPr>
          <w:rFonts w:eastAsia="Times New Roman" w:cstheme="minorHAnsi"/>
          <w:color w:val="000000"/>
          <w:lang w:eastAsia="pl-PL"/>
        </w:rPr>
      </w:pPr>
      <w:hyperlink r:id="rId9" w:history="1">
        <w:r w:rsidR="00312CC4" w:rsidRPr="003F1D27">
          <w:rPr>
            <w:rStyle w:val="Hipercze"/>
            <w:rFonts w:cstheme="minorHAnsi"/>
            <w:color w:val="2E74B5" w:themeColor="accent1" w:themeShade="BF"/>
          </w:rPr>
          <w:t>media@zamek-krolewski.waw.pl</w:t>
        </w:r>
      </w:hyperlink>
    </w:p>
    <w:sectPr w:rsidR="00317E2D" w:rsidRPr="003F1D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9E663" w14:textId="77777777" w:rsidR="001763C8" w:rsidRDefault="001763C8" w:rsidP="00D64DA1">
      <w:pPr>
        <w:spacing w:after="0" w:line="240" w:lineRule="auto"/>
      </w:pPr>
      <w:r>
        <w:separator/>
      </w:r>
    </w:p>
  </w:endnote>
  <w:endnote w:type="continuationSeparator" w:id="0">
    <w:p w14:paraId="2FF3D11F" w14:textId="77777777" w:rsidR="001763C8" w:rsidRDefault="001763C8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64F95226" w:rsidR="00D64DA1" w:rsidRPr="00D109BF" w:rsidRDefault="001763C8" w:rsidP="00D64DA1">
    <w:pPr>
      <w:pStyle w:val="Stopka"/>
      <w:rPr>
        <w:color w:val="2E74B5" w:themeColor="accent1" w:themeShade="BF"/>
      </w:rPr>
    </w:pPr>
    <w:hyperlink r:id="rId2" w:history="1">
      <w:r w:rsidR="00015CDF" w:rsidRPr="00ED5CFE">
        <w:rPr>
          <w:rStyle w:val="Hipercze"/>
          <w:rFonts w:ascii="Cambria" w:hAnsi="Cambria" w:cstheme="minorHAnsi"/>
          <w:szCs w:val="24"/>
        </w:rPr>
        <w:t>www.zamek-krolewski.pl/</w:t>
      </w:r>
    </w:hyperlink>
  </w:p>
  <w:p w14:paraId="5CBDC927" w14:textId="77777777" w:rsidR="00D64DA1" w:rsidRPr="00D109BF" w:rsidRDefault="001763C8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20AD" w14:textId="77777777" w:rsidR="001763C8" w:rsidRDefault="001763C8" w:rsidP="00D64DA1">
      <w:pPr>
        <w:spacing w:after="0" w:line="240" w:lineRule="auto"/>
      </w:pPr>
      <w:r>
        <w:separator/>
      </w:r>
    </w:p>
  </w:footnote>
  <w:footnote w:type="continuationSeparator" w:id="0">
    <w:p w14:paraId="36B58F72" w14:textId="77777777" w:rsidR="001763C8" w:rsidRDefault="001763C8" w:rsidP="00D64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445"/>
    <w:multiLevelType w:val="hybridMultilevel"/>
    <w:tmpl w:val="A658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15CDF"/>
    <w:rsid w:val="00050F06"/>
    <w:rsid w:val="00057427"/>
    <w:rsid w:val="000B7060"/>
    <w:rsid w:val="000C060C"/>
    <w:rsid w:val="000C465B"/>
    <w:rsid w:val="001334FE"/>
    <w:rsid w:val="001413DF"/>
    <w:rsid w:val="00145E0A"/>
    <w:rsid w:val="00150D9B"/>
    <w:rsid w:val="00151D20"/>
    <w:rsid w:val="00170E55"/>
    <w:rsid w:val="001763C8"/>
    <w:rsid w:val="00182362"/>
    <w:rsid w:val="001971CE"/>
    <w:rsid w:val="001A7AB9"/>
    <w:rsid w:val="001F61CC"/>
    <w:rsid w:val="00213CB9"/>
    <w:rsid w:val="002243DE"/>
    <w:rsid w:val="002561AC"/>
    <w:rsid w:val="002771F1"/>
    <w:rsid w:val="00286203"/>
    <w:rsid w:val="002C544D"/>
    <w:rsid w:val="002D42C5"/>
    <w:rsid w:val="002E0452"/>
    <w:rsid w:val="002E7CAD"/>
    <w:rsid w:val="00300409"/>
    <w:rsid w:val="00311AF5"/>
    <w:rsid w:val="00312CC4"/>
    <w:rsid w:val="00317E2D"/>
    <w:rsid w:val="003214BD"/>
    <w:rsid w:val="00323DEF"/>
    <w:rsid w:val="00331E32"/>
    <w:rsid w:val="003649B4"/>
    <w:rsid w:val="00370B18"/>
    <w:rsid w:val="003946EB"/>
    <w:rsid w:val="00395518"/>
    <w:rsid w:val="00396E18"/>
    <w:rsid w:val="003A7DBC"/>
    <w:rsid w:val="003C79C2"/>
    <w:rsid w:val="003F1D27"/>
    <w:rsid w:val="00412D0F"/>
    <w:rsid w:val="004266C2"/>
    <w:rsid w:val="0042751B"/>
    <w:rsid w:val="00490EF7"/>
    <w:rsid w:val="00497E70"/>
    <w:rsid w:val="004E5AFD"/>
    <w:rsid w:val="00500CE9"/>
    <w:rsid w:val="005100D2"/>
    <w:rsid w:val="005241AF"/>
    <w:rsid w:val="00573084"/>
    <w:rsid w:val="005764B5"/>
    <w:rsid w:val="005767F9"/>
    <w:rsid w:val="00577A6D"/>
    <w:rsid w:val="00591CB4"/>
    <w:rsid w:val="005D61D7"/>
    <w:rsid w:val="005F3A2C"/>
    <w:rsid w:val="005F5F5A"/>
    <w:rsid w:val="00614A30"/>
    <w:rsid w:val="00642222"/>
    <w:rsid w:val="006522AD"/>
    <w:rsid w:val="006854F6"/>
    <w:rsid w:val="0069639D"/>
    <w:rsid w:val="006A2F14"/>
    <w:rsid w:val="006B5439"/>
    <w:rsid w:val="006E5B4B"/>
    <w:rsid w:val="006F554A"/>
    <w:rsid w:val="00707158"/>
    <w:rsid w:val="00732902"/>
    <w:rsid w:val="00740294"/>
    <w:rsid w:val="00770133"/>
    <w:rsid w:val="00770176"/>
    <w:rsid w:val="007820FF"/>
    <w:rsid w:val="007A44DF"/>
    <w:rsid w:val="007A6EA3"/>
    <w:rsid w:val="007E3B45"/>
    <w:rsid w:val="00801B69"/>
    <w:rsid w:val="008065A2"/>
    <w:rsid w:val="0081154E"/>
    <w:rsid w:val="00822B4B"/>
    <w:rsid w:val="00825277"/>
    <w:rsid w:val="00827738"/>
    <w:rsid w:val="00850A77"/>
    <w:rsid w:val="0086550E"/>
    <w:rsid w:val="00871CA0"/>
    <w:rsid w:val="00923FD6"/>
    <w:rsid w:val="00931CB4"/>
    <w:rsid w:val="009353A2"/>
    <w:rsid w:val="009570A1"/>
    <w:rsid w:val="00983DB1"/>
    <w:rsid w:val="009C3406"/>
    <w:rsid w:val="009D6E65"/>
    <w:rsid w:val="00A073D9"/>
    <w:rsid w:val="00A1118E"/>
    <w:rsid w:val="00A15532"/>
    <w:rsid w:val="00A432F7"/>
    <w:rsid w:val="00A45CB9"/>
    <w:rsid w:val="00A60BD7"/>
    <w:rsid w:val="00A61CE9"/>
    <w:rsid w:val="00A712FC"/>
    <w:rsid w:val="00A9292B"/>
    <w:rsid w:val="00A947E9"/>
    <w:rsid w:val="00AA4823"/>
    <w:rsid w:val="00AC1265"/>
    <w:rsid w:val="00B433FA"/>
    <w:rsid w:val="00B63493"/>
    <w:rsid w:val="00B7099E"/>
    <w:rsid w:val="00BC38EA"/>
    <w:rsid w:val="00BC3BAD"/>
    <w:rsid w:val="00C02DF0"/>
    <w:rsid w:val="00C32F97"/>
    <w:rsid w:val="00C3555C"/>
    <w:rsid w:val="00C427B6"/>
    <w:rsid w:val="00C649A5"/>
    <w:rsid w:val="00C83177"/>
    <w:rsid w:val="00C95A07"/>
    <w:rsid w:val="00CB4B5D"/>
    <w:rsid w:val="00CD443B"/>
    <w:rsid w:val="00CD721B"/>
    <w:rsid w:val="00CE188E"/>
    <w:rsid w:val="00D06374"/>
    <w:rsid w:val="00D109BF"/>
    <w:rsid w:val="00D479F2"/>
    <w:rsid w:val="00D64DA1"/>
    <w:rsid w:val="00D67B8B"/>
    <w:rsid w:val="00DC3B93"/>
    <w:rsid w:val="00DD7738"/>
    <w:rsid w:val="00E05A1D"/>
    <w:rsid w:val="00E066C8"/>
    <w:rsid w:val="00E16E06"/>
    <w:rsid w:val="00E20DCC"/>
    <w:rsid w:val="00E2308E"/>
    <w:rsid w:val="00E55811"/>
    <w:rsid w:val="00E60B81"/>
    <w:rsid w:val="00E90FE3"/>
    <w:rsid w:val="00EB38A5"/>
    <w:rsid w:val="00ED789D"/>
    <w:rsid w:val="00F1352C"/>
    <w:rsid w:val="00F174C8"/>
    <w:rsid w:val="00F342A8"/>
    <w:rsid w:val="00F83C44"/>
    <w:rsid w:val="00F86A2F"/>
    <w:rsid w:val="00FA5DEE"/>
    <w:rsid w:val="00FB0D05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zamek-krolewski.wa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://www.zamek-krolewski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0E92-49F9-4290-AB60-509DDCAC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Anna Buczyńska</cp:lastModifiedBy>
  <cp:revision>2</cp:revision>
  <cp:lastPrinted>2022-08-18T08:44:00Z</cp:lastPrinted>
  <dcterms:created xsi:type="dcterms:W3CDTF">2023-10-04T13:19:00Z</dcterms:created>
  <dcterms:modified xsi:type="dcterms:W3CDTF">2023-10-04T13:19:00Z</dcterms:modified>
</cp:coreProperties>
</file>